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b w:val="1"/>
          <w:sz w:val="36"/>
          <w:szCs w:val="36"/>
        </w:rPr>
      </w:pPr>
      <w:r w:rsidDel="00000000" w:rsidR="00000000" w:rsidRPr="00000000">
        <w:rPr>
          <w:b w:val="1"/>
          <w:sz w:val="36"/>
          <w:szCs w:val="36"/>
          <w:rtl w:val="0"/>
        </w:rPr>
        <w:t xml:space="preserve">Overeaters Anonymous of Sacramento, Inc.</w:t>
      </w:r>
    </w:p>
    <w:p w:rsidR="00000000" w:rsidDel="00000000" w:rsidP="00000000" w:rsidRDefault="00000000" w:rsidRPr="00000000">
      <w:pPr>
        <w:pBdr/>
        <w:spacing w:after="0" w:line="240" w:lineRule="auto"/>
        <w:contextualSpacing w:val="0"/>
        <w:jc w:val="center"/>
        <w:rPr>
          <w:b w:val="1"/>
          <w:sz w:val="36"/>
          <w:szCs w:val="36"/>
        </w:rPr>
      </w:pPr>
      <w:r w:rsidDel="00000000" w:rsidR="00000000" w:rsidRPr="00000000">
        <w:rPr>
          <w:b w:val="1"/>
          <w:sz w:val="36"/>
          <w:szCs w:val="36"/>
          <w:rtl w:val="0"/>
        </w:rPr>
        <w:t xml:space="preserve">Business Meeting Minutes</w:t>
      </w:r>
    </w:p>
    <w:p w:rsidR="00000000" w:rsidDel="00000000" w:rsidP="00000000" w:rsidRDefault="00000000" w:rsidRPr="00000000">
      <w:pPr>
        <w:pBdr/>
        <w:spacing w:after="0" w:line="240" w:lineRule="auto"/>
        <w:contextualSpacing w:val="0"/>
        <w:jc w:val="center"/>
        <w:rPr>
          <w:b w:val="1"/>
          <w:sz w:val="36"/>
          <w:szCs w:val="36"/>
        </w:rPr>
      </w:pPr>
      <w:r w:rsidDel="00000000" w:rsidR="00000000" w:rsidRPr="00000000">
        <w:rPr>
          <w:b w:val="1"/>
          <w:sz w:val="36"/>
          <w:szCs w:val="36"/>
          <w:rtl w:val="0"/>
        </w:rPr>
        <w:t xml:space="preserve">Tuesday, January 8, 2019</w:t>
      </w:r>
    </w:p>
    <w:p w:rsidR="00000000" w:rsidDel="00000000" w:rsidP="00000000" w:rsidRDefault="00000000" w:rsidRPr="00000000">
      <w:pPr>
        <w:pBdr/>
        <w:spacing w:after="0" w:line="240" w:lineRule="auto"/>
        <w:contextualSpacing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Approved at 2/12/19 meeting</w:t>
      </w:r>
    </w:p>
    <w:p w:rsidR="00000000" w:rsidDel="00000000" w:rsidP="00000000" w:rsidRDefault="00000000" w:rsidRPr="00000000">
      <w:pPr>
        <w:pBdr/>
        <w:tabs>
          <w:tab w:val="left" w:pos="5325"/>
        </w:tabs>
        <w:spacing w:after="0" w:line="240" w:lineRule="auto"/>
        <w:contextualSpacing w:val="0"/>
        <w:rPr>
          <w:sz w:val="27"/>
          <w:szCs w:val="27"/>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Location</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 </w:t>
        <w:tab/>
        <w:t xml:space="preserve">Christ Temple Apostolic Church, 9001 La Riviera Dr. Sacramento, CA</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Opening</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ab/>
        <w:t xml:space="preserve">Chair opened the meeting with the serenity prayer at 7:00 p.m. Rick read the 12 Steps.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2"/>
          <w:szCs w:val="22"/>
          <w:u w:val="non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Call to order </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_</w:t>
        <w:tab/>
        <w:t xml:space="preserve">Call to order. Voting members in attendance: 6 board + 3 committee chairs + 9 meeting reps. = 18        Guests: 4</w:t>
      </w:r>
      <w:r w:rsidDel="00000000" w:rsidR="00000000" w:rsidRPr="00000000">
        <w:rPr>
          <w:rtl w:val="0"/>
        </w:rPr>
      </w:r>
    </w:p>
    <w:p w:rsidR="00000000" w:rsidDel="00000000" w:rsidP="00000000" w:rsidRDefault="00000000" w:rsidRPr="00000000">
      <w:pPr>
        <w:pBdr/>
        <w:spacing w:after="0" w:line="240" w:lineRule="auto"/>
        <w:contextualSpacing w:val="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Previous Minutes</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ab/>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December 2018 meeting minutes were reviewed. Motion to approve with one word change made by Luanne and seconded by Cathy Ann.11 approved; 7 abstained. Motion passed.</w:t>
      </w:r>
    </w:p>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Board Reports</w:t>
      </w:r>
    </w:p>
    <w:tbl>
      <w:tblPr>
        <w:tblStyle w:val="Table1"/>
        <w:bidiVisual w:val="0"/>
        <w:tblW w:w="100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1415"/>
        <w:gridCol w:w="7130"/>
        <w:tblGridChange w:id="0">
          <w:tblGrid>
            <w:gridCol w:w="1553"/>
            <w:gridCol w:w="1415"/>
            <w:gridCol w:w="7130"/>
          </w:tblGrid>
        </w:tblGridChange>
      </w:tblGrid>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Chair</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Nancy Mc</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Hello! I'm here...</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Vice Chair</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tl w:val="0"/>
              </w:rPr>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Vacant</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Secretary</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Jan H</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you're a new IGR, please include jot down your meeting on your badge so I can make printed badges.</w:t>
            </w:r>
          </w:p>
        </w:tc>
      </w:tr>
      <w:tr>
        <w:trPr>
          <w:trHeight w:val="1220" w:hRule="atLeast"/>
        </w:trP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Treasurer</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Grace </w:t>
            </w:r>
          </w:p>
        </w:tc>
        <w:tc>
          <w:tcPr/>
          <w:p w:rsidR="00000000" w:rsidDel="00000000" w:rsidP="00000000" w:rsidRDefault="00000000" w:rsidRPr="00000000">
            <w:pPr>
              <w:pBdr/>
              <w:spacing w:after="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Cathy Ann provided </w:t>
            </w:r>
            <w:r w:rsidDel="00000000" w:rsidR="00000000" w:rsidRPr="00000000">
              <w:rPr>
                <w:rFonts w:ascii="Trebuchet MS" w:cs="Trebuchet MS" w:eastAsia="Trebuchet MS" w:hAnsi="Trebuchet MS"/>
                <w:i w:val="1"/>
                <w:sz w:val="24"/>
                <w:szCs w:val="24"/>
                <w:u w:val="single"/>
                <w:rtl w:val="0"/>
              </w:rPr>
              <w:t xml:space="preserve">monthly financial statements</w:t>
            </w:r>
            <w:r w:rsidDel="00000000" w:rsidR="00000000" w:rsidRPr="00000000">
              <w:rPr>
                <w:rFonts w:ascii="Trebuchet MS" w:cs="Trebuchet MS" w:eastAsia="Trebuchet MS" w:hAnsi="Trebuchet MS"/>
                <w:sz w:val="24"/>
                <w:szCs w:val="24"/>
                <w:rtl w:val="0"/>
              </w:rPr>
              <w:t xml:space="preserve"> for Oct. through Dec.  She also provided the final Income &amp; Expense report and the Budget vs. Actual reports for 2018.  See Treasurer’s Report Highlights below. Grace will be taking over from Cathy Ann as primary executive on the bank account.</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Region 2</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Adrienne</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Absent</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Region 2</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Chandra S</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Happy to be here</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Region 2</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Luanne</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Present</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WSBC</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Barbara</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Met w/previous WSBC for Experience, Strength &amp; Hope. Discussed sharing room w/other WSBC to reduce costs. Barb will miss the next two meetings due to upcoming surgery.</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WSBC</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Debbie</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Absent, but Nancy reported that Debbie stepped down from the position.</w:t>
            </w:r>
          </w:p>
        </w:tc>
      </w:tr>
      <w:tr>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Webmaster</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Rene'</w:t>
            </w:r>
          </w:p>
        </w:tc>
        <w:tc>
          <w:tcPr/>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Learning the ropes. Meeting scheduled with web designer, Mary.</w:t>
            </w:r>
          </w:p>
        </w:tc>
      </w:tr>
    </w:tbl>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Treasurer's Report Highlights</w:t>
      </w:r>
    </w:p>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Income &amp; Expense</w:t>
      </w:r>
    </w:p>
    <w:p w:rsidR="00000000" w:rsidDel="00000000" w:rsidP="00000000" w:rsidRDefault="00000000" w:rsidRPr="00000000">
      <w:pPr>
        <w:keepNext w:val="0"/>
        <w:keepLines w:val="0"/>
        <w:widowControl w:val="0"/>
        <w:numPr>
          <w:ilvl w:val="0"/>
          <w:numId w:val="1"/>
        </w:numPr>
        <w:pBdr/>
        <w:spacing w:after="0" w:before="0" w:line="259"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The net income for 2018 was $198.75.</w:t>
      </w:r>
    </w:p>
    <w:p w:rsidR="00000000" w:rsidDel="00000000" w:rsidP="00000000" w:rsidRDefault="00000000" w:rsidRPr="00000000">
      <w:pPr>
        <w:keepNext w:val="0"/>
        <w:keepLines w:val="0"/>
        <w:widowControl w:val="0"/>
        <w:pBdr/>
        <w:spacing w:after="0" w:before="0" w:line="259" w:lineRule="auto"/>
        <w:ind w:left="36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Rule="auto"/>
        <w:contextualSpacing w:val="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Budget vs Actual</w:t>
      </w:r>
    </w:p>
    <w:p w:rsidR="00000000" w:rsidDel="00000000" w:rsidP="00000000" w:rsidRDefault="00000000" w:rsidRPr="00000000">
      <w:pPr>
        <w:keepNext w:val="0"/>
        <w:keepLines w:val="0"/>
        <w:widowControl w:val="0"/>
        <w:numPr>
          <w:ilvl w:val="0"/>
          <w:numId w:val="1"/>
        </w:numPr>
        <w:pBdr/>
        <w:spacing w:after="0" w:before="0" w:line="259"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Days in OA - 7</w:t>
      </w:r>
      <w:r w:rsidDel="00000000" w:rsidR="00000000" w:rsidRPr="00000000">
        <w:rPr>
          <w:rFonts w:ascii="Trebuchet MS" w:cs="Trebuchet MS" w:eastAsia="Trebuchet MS" w:hAnsi="Trebuchet MS"/>
          <w:b w:val="0"/>
          <w:i w:val="0"/>
          <w:smallCaps w:val="0"/>
          <w:strike w:val="0"/>
          <w:color w:val="000000"/>
          <w:sz w:val="24"/>
          <w:szCs w:val="24"/>
          <w:u w:val="none"/>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 traditions were lower than the amount budgeted.   </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Literature Sales were higher than budgeted due to sales of the new edition of OA 12 and 12.</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Copying cost was higher than budgeted due to printing the Policy &amp; Procedures updates. </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Web hosting was higher than budgeted due to a change in the platform which Intergroup approved last September.  </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R2 Assembly travel was lower than budgeted since one of the assemblies was in Sacramento.</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WSBC travel expense was lower than budgeted.  Our delegate paid the air fare in December, 2017, which increased the travel cost for 2017. That cost was included in the 2018 budget.</w:t>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The actual Group 7</w:t>
      </w:r>
      <w:r w:rsidDel="00000000" w:rsidR="00000000" w:rsidRPr="00000000">
        <w:rPr>
          <w:rFonts w:ascii="Trebuchet MS" w:cs="Trebuchet MS" w:eastAsia="Trebuchet MS" w:hAnsi="Trebuchet MS"/>
          <w:b w:val="0"/>
          <w:i w:val="0"/>
          <w:smallCaps w:val="0"/>
          <w:strike w:val="0"/>
          <w:color w:val="000000"/>
          <w:sz w:val="24"/>
          <w:szCs w:val="24"/>
          <w:u w:val="none"/>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 tradition contributions were $7,080, which is 67% of the budgeted amount of $10,605.  Not sure if donations are down within the groups or the treasurers are not sending in the donations. Two of our groups that usually make large contributions have not submitted any donations in the last six months. </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Please remind your treasurers to send in quarterly if not monthly and definitely by the end of the year.  </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As a result, we will not be sending donations to R2 or World Service this year. </w:t>
      </w:r>
    </w:p>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Committee Reports</w:t>
      </w:r>
    </w:p>
    <w:tbl>
      <w:tblPr>
        <w:tblStyle w:val="Table2"/>
        <w:bidiVisual w:val="0"/>
        <w:tblW w:w="99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4"/>
        <w:gridCol w:w="1351"/>
        <w:gridCol w:w="5493"/>
        <w:tblGridChange w:id="0">
          <w:tblGrid>
            <w:gridCol w:w="3074"/>
            <w:gridCol w:w="1351"/>
            <w:gridCol w:w="5493"/>
          </w:tblGrid>
        </w:tblGridChange>
      </w:tblGrid>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Bylaws </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Nancy Mc</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By laws are due for revision in 2019. Changes will be needed to align with updated Policy &amp; Procedure Manual.</w:t>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Events</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Mary S</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Wonderful Day in Stockton earlier this month. Didn't get media equipment, so no recordings. Thanks to Judy B, Nancy Mc, and Gail. We felt the love.59th Birthday party coming Saturday, January 26 @ the Buhler Building (downtown Sac) - 7pm.  </w:t>
            </w:r>
            <w:r w:rsidDel="00000000" w:rsidR="00000000" w:rsidRPr="00000000">
              <w:rPr>
                <w:rFonts w:ascii="Trebuchet MS" w:cs="Trebuchet MS" w:eastAsia="Trebuchet MS" w:hAnsi="Trebuchet MS"/>
                <w:b w:val="1"/>
                <w:sz w:val="24"/>
                <w:szCs w:val="24"/>
                <w:rtl w:val="0"/>
              </w:rPr>
              <w:t xml:space="preserve">Talk it up at meetings.</w:t>
            </w:r>
            <w:r w:rsidDel="00000000" w:rsidR="00000000" w:rsidRPr="00000000">
              <w:rPr>
                <w:rtl w:val="0"/>
              </w:rPr>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Group Support</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Vacant</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 News &amp; Publicity</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Laura</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Newsletter done, working on Answer Phones. No Arnold group any more. Solano &amp; Calaveras referenced in VV per their request (so travelers can find Sac-area meetings). 12 Step Within will be back on front page. Laura will add short stories from OA literature if room allows.</w:t>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Public Outreach</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Vacant</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Retreat</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Rick</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Rick handed out </w:t>
            </w:r>
            <w:r w:rsidDel="00000000" w:rsidR="00000000" w:rsidRPr="00000000">
              <w:rPr>
                <w:rFonts w:ascii="Trebuchet MS" w:cs="Trebuchet MS" w:eastAsia="Trebuchet MS" w:hAnsi="Trebuchet MS"/>
                <w:i w:val="1"/>
                <w:sz w:val="24"/>
                <w:szCs w:val="24"/>
                <w:u w:val="single"/>
                <w:rtl w:val="0"/>
              </w:rPr>
              <w:t xml:space="preserve">flyer soliciting volunteers</w:t>
            </w:r>
            <w:r w:rsidDel="00000000" w:rsidR="00000000" w:rsidRPr="00000000">
              <w:rPr>
                <w:rFonts w:ascii="Trebuchet MS" w:cs="Trebuchet MS" w:eastAsia="Trebuchet MS" w:hAnsi="Trebuchet MS"/>
                <w:sz w:val="24"/>
                <w:szCs w:val="24"/>
                <w:rtl w:val="0"/>
              </w:rPr>
              <w:t xml:space="preserve">. IGR's - please share at meetings. Will be working to develop Policy &amp; Procedure for Retreat Committee. Yes, hard copy registration will be available, though on-line registration is encouraged. Registrants can pay on-line, $ goes directly into bank, system generates spreadsheet - very helpful to registration committee. This year's retreat is Aug 2, 3 and 4.</w:t>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Special Population Focus</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Vacant</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r>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Sponsorship</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Vacant</w:t>
            </w:r>
          </w:p>
        </w:tc>
        <w:tc>
          <w:tcPr/>
          <w:p w:rsidR="00000000" w:rsidDel="00000000" w:rsidP="00000000" w:rsidRDefault="00000000" w:rsidRPr="00000000">
            <w:pPr>
              <w:pBd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bl>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Group Concerns and Announcements</w:t>
      </w:r>
    </w:p>
    <w:p w:rsidR="00000000" w:rsidDel="00000000" w:rsidP="00000000" w:rsidRDefault="00000000" w:rsidRPr="00000000">
      <w:pPr>
        <w:pBdr/>
        <w:spacing w:after="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None</w:t>
      </w:r>
    </w:p>
    <w:p w:rsidR="00000000" w:rsidDel="00000000" w:rsidP="00000000" w:rsidRDefault="00000000" w:rsidRPr="00000000">
      <w:pPr>
        <w:pBdr/>
        <w:tabs>
          <w:tab w:val="left" w:pos="735"/>
        </w:tabs>
        <w:spacing w:after="0" w:line="240" w:lineRule="auto"/>
        <w:contextualSpacing w:val="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Continuing Business</w:t>
      </w:r>
    </w:p>
    <w:p w:rsidR="00000000" w:rsidDel="00000000" w:rsidP="00000000" w:rsidRDefault="00000000" w:rsidRPr="00000000">
      <w:pPr>
        <w:pBdr/>
        <w:spacing w:after="0" w:lineRule="auto"/>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50/50 Raffle</w:t>
      </w:r>
      <w:r w:rsidDel="00000000" w:rsidR="00000000" w:rsidRPr="00000000">
        <w:rPr>
          <w:rFonts w:ascii="Trebuchet MS" w:cs="Trebuchet MS" w:eastAsia="Trebuchet MS" w:hAnsi="Trebuchet MS"/>
          <w:rtl w:val="0"/>
        </w:rPr>
        <w:t xml:space="preserve">- Placed on January meeting agenda in error. Will be discussed in February.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SVIOA Standing Committee Recommendations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Grace, Mary and Gail distributed </w:t>
      </w:r>
      <w:r w:rsidDel="00000000" w:rsidR="00000000" w:rsidRPr="00000000">
        <w:rPr>
          <w:rFonts w:ascii="Trebuchet MS" w:cs="Trebuchet MS" w:eastAsia="Trebuchet MS" w:hAnsi="Trebuchet MS"/>
          <w:b w:val="0"/>
          <w:i w:val="1"/>
          <w:smallCaps w:val="0"/>
          <w:strike w:val="0"/>
          <w:color w:val="000000"/>
          <w:sz w:val="24"/>
          <w:szCs w:val="24"/>
          <w:u w:val="none"/>
          <w:vertAlign w:val="baseline"/>
          <w:rtl w:val="0"/>
        </w:rPr>
        <w:t xml:space="preserve">Policy &amp; Procedures Manual Article VIII - Committee Responsibilities</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 Jan will incorporate this document into the Final Draft Policy &amp; Procedures Manual and will - based on motion to put draft documents on-line (see below) - ask the Webmaster to put the Final Draft document on-line for review.</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Suggestion was made to put draft documents on website. Motion made by Barbara M. to put current Policy &amp; Procedures Manual Final Draft on-line with cover page describing changes and rational behind changes. Seconded by Melissa. Unanimously approved by (18) voting members present.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Jan will send e-mail blast to IG folks to let them know when the document is on the website.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Fill vacant Board Positions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Barbara M. nominated Jan H. to fill the vacant Vice Chair position, seconded by Cathy Ann. Jan accepted the appointment. Unanimously approved by (18) voting members present. As a result, the Secretary position is now vacant (though Jan will continue Secretary duties until filled.)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none"/>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IGR's asked to announce Board vacancies: World Service Delegate, and SVIOA Secretary.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Nancy provided a </w:t>
      </w:r>
      <w:r w:rsidDel="00000000" w:rsidR="00000000" w:rsidRPr="00000000">
        <w:rPr>
          <w:rFonts w:ascii="Trebuchet MS" w:cs="Trebuchet MS" w:eastAsia="Trebuchet MS" w:hAnsi="Trebuchet MS"/>
          <w:b w:val="0"/>
          <w:i w:val="1"/>
          <w:smallCaps w:val="0"/>
          <w:strike w:val="0"/>
          <w:color w:val="000000"/>
          <w:sz w:val="24"/>
          <w:szCs w:val="24"/>
          <w:u w:val="single"/>
          <w:vertAlign w:val="baseline"/>
          <w:rtl w:val="0"/>
        </w:rPr>
        <w:t xml:space="preserve">flyer announcing the vacant Board positions and the vacant Committee Chair/Coordinator positions</w:t>
      </w:r>
      <w:r w:rsidDel="00000000" w:rsidR="00000000" w:rsidRPr="00000000">
        <w:rPr>
          <w:rFonts w:ascii="Trebuchet MS" w:cs="Trebuchet MS" w:eastAsia="Trebuchet MS" w:hAnsi="Trebuchet MS"/>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u w:val="single"/>
          <w:rtl w:val="0"/>
        </w:rPr>
        <w:t xml:space="preserve">Misc</w:t>
      </w:r>
      <w:r w:rsidDel="00000000" w:rsidR="00000000" w:rsidRPr="00000000">
        <w:rPr>
          <w:rFonts w:ascii="Trebuchet MS" w:cs="Trebuchet MS" w:eastAsia="Trebuchet MS" w:hAnsi="Trebuchet MS"/>
          <w:sz w:val="24"/>
          <w:szCs w:val="24"/>
          <w:rtl w:val="0"/>
        </w:rPr>
        <w:t xml:space="preserve"> - A member provided </w:t>
      </w:r>
      <w:r w:rsidDel="00000000" w:rsidR="00000000" w:rsidRPr="00000000">
        <w:rPr>
          <w:rFonts w:ascii="Trebuchet MS" w:cs="Trebuchet MS" w:eastAsia="Trebuchet MS" w:hAnsi="Trebuchet MS"/>
          <w:i w:val="1"/>
          <w:sz w:val="24"/>
          <w:szCs w:val="24"/>
          <w:u w:val="single"/>
          <w:rtl w:val="0"/>
        </w:rPr>
        <w:t xml:space="preserve">flyers for two upcoming OA events in Sonoma County</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single"/>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vertAlign w:val="baseline"/>
          <w:rtl w:val="0"/>
        </w:rPr>
        <w:t xml:space="preserve">Adjournment</w:t>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 adjourned at 8:10 p.m. Closed by joining hands and reciting the OA promise.</w:t>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Respectfully Submitted,</w:t>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Jan Holm</w:t>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(916) 616-1466</w:t>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SVIOA Intergroup Secretary </w:t>
      </w:r>
    </w:p>
    <w:p w:rsidR="00000000" w:rsidDel="00000000" w:rsidP="00000000" w:rsidRDefault="00000000" w:rsidRPr="00000000">
      <w:pPr>
        <w:pBdr/>
        <w:spacing w:after="60" w:line="240" w:lineRule="auto"/>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pPr>
        <w:pBdr/>
        <w:spacing w:after="60"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spacing w:after="60"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Note: </w:t>
      </w:r>
      <w:r w:rsidDel="00000000" w:rsidR="00000000" w:rsidRPr="00000000">
        <w:rPr>
          <w:rFonts w:ascii="Trebuchet MS" w:cs="Trebuchet MS" w:eastAsia="Trebuchet MS" w:hAnsi="Trebuchet MS"/>
          <w:b w:val="1"/>
          <w:u w:val="single"/>
          <w:rtl w:val="0"/>
        </w:rPr>
        <w:t xml:space="preserve">Bold and underlined text</w:t>
      </w:r>
      <w:r w:rsidDel="00000000" w:rsidR="00000000" w:rsidRPr="00000000">
        <w:rPr>
          <w:rFonts w:ascii="Trebuchet MS" w:cs="Trebuchet MS" w:eastAsia="Trebuchet MS" w:hAnsi="Trebuchet MS"/>
          <w:rtl w:val="0"/>
        </w:rPr>
        <w:t xml:space="preserve"> reflects Agenda items; </w:t>
      </w:r>
      <w:r w:rsidDel="00000000" w:rsidR="00000000" w:rsidRPr="00000000">
        <w:rPr>
          <w:rFonts w:ascii="Trebuchet MS" w:cs="Trebuchet MS" w:eastAsia="Trebuchet MS" w:hAnsi="Trebuchet MS"/>
          <w:b w:val="1"/>
          <w:rtl w:val="0"/>
        </w:rPr>
        <w:t xml:space="preserve">bold text</w:t>
      </w:r>
      <w:r w:rsidDel="00000000" w:rsidR="00000000" w:rsidRPr="00000000">
        <w:rPr>
          <w:rFonts w:ascii="Trebuchet MS" w:cs="Trebuchet MS" w:eastAsia="Trebuchet MS" w:hAnsi="Trebuchet MS"/>
          <w:rtl w:val="0"/>
        </w:rPr>
        <w:t xml:space="preserve"> is to draw attention for IGR's to announce in meetings; </w:t>
      </w:r>
      <w:r w:rsidDel="00000000" w:rsidR="00000000" w:rsidRPr="00000000">
        <w:rPr>
          <w:rFonts w:ascii="Trebuchet MS" w:cs="Trebuchet MS" w:eastAsia="Trebuchet MS" w:hAnsi="Trebuchet MS"/>
          <w:i w:val="1"/>
          <w:u w:val="single"/>
          <w:rtl w:val="0"/>
        </w:rPr>
        <w:t xml:space="preserve">underlined/italicized text</w:t>
      </w:r>
      <w:r w:rsidDel="00000000" w:rsidR="00000000" w:rsidRPr="00000000">
        <w:rPr>
          <w:rFonts w:ascii="Trebuchet MS" w:cs="Trebuchet MS" w:eastAsia="Trebuchet MS" w:hAnsi="Trebuchet MS"/>
          <w:rtl w:val="0"/>
        </w:rPr>
        <w:t xml:space="preserve"> indicates flyers/hand-outs. </w:t>
      </w:r>
    </w:p>
    <w:sectPr>
      <w:headerReference r:id="rId6" w:type="first"/>
      <w:footerReference r:id="rId7" w:type="default"/>
      <w:footerReference r:id="rId8" w:type="first"/>
      <w:pgSz w:h="15840" w:w="12240"/>
      <w:pgMar w:bottom="994" w:top="994" w:left="1152" w:right="115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ab/>
      <w:t xml:space="preserve">Page </w:t>
    </w:r>
    <w:r w:rsidDel="00000000" w:rsidR="00000000" w:rsidRPr="00000000">
      <w:rPr>
        <w:rFonts w:ascii="Calibri" w:cs="Calibri" w:eastAsia="Calibri" w:hAnsi="Calibri"/>
        <w:b w:val="1"/>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vertAlign w:val="baseline"/>
        <w:rtl w:val="0"/>
      </w:rPr>
      <w:tab/>
    </w:r>
  </w:p>
  <w:p w:rsidR="00000000" w:rsidDel="00000000" w:rsidP="00000000" w:rsidRDefault="00000000" w:rsidRPr="00000000">
    <w:pPr>
      <w:pBdr/>
      <w:spacing w:after="576"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ab/>
      <w:t xml:space="preserve">Page </w:t>
    </w:r>
    <w:r w:rsidDel="00000000" w:rsidR="00000000" w:rsidRPr="00000000">
      <w:rPr>
        <w:rFonts w:ascii="Calibri" w:cs="Calibri" w:eastAsia="Calibri" w:hAnsi="Calibri"/>
        <w:b w:val="1"/>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vertAlign w:val="baseline"/>
        <w:rtl w:val="0"/>
      </w:rPr>
      <w:tab/>
    </w:r>
  </w:p>
  <w:p w:rsidR="00000000" w:rsidDel="00000000" w:rsidP="00000000" w:rsidRDefault="00000000" w:rsidRPr="00000000">
    <w:pPr>
      <w:pBdr/>
      <w:spacing w:after="576"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0" w:before="576" w:line="240" w:lineRule="auto"/>
      <w:contextualSpacing w:val="0"/>
      <w:jc w:val="center"/>
      <w:rPr>
        <w:sz w:val="20"/>
        <w:szCs w:val="20"/>
      </w:rPr>
    </w:pPr>
    <w:r w:rsidDel="00000000" w:rsidR="00000000" w:rsidRPr="00000000">
      <w:rPr>
        <w:sz w:val="20"/>
        <w:szCs w:val="20"/>
        <w:rtl w:val="0"/>
      </w:rPr>
      <w:t xml:space="preserve">Sacramento Valley IG Registration # 02</w:t>
      <w:tab/>
      <w:t xml:space="preserve">Intergroup # 09012</w:t>
      <w:tab/>
      <w:t xml:space="preserve">PO Box 25-5085, Sacramento CA 95865</w:t>
    </w:r>
  </w:p>
  <w:p w:rsidR="00000000" w:rsidDel="00000000" w:rsidP="00000000" w:rsidRDefault="00000000" w:rsidRPr="00000000">
    <w:pPr>
      <w:pBdr/>
      <w:tabs>
        <w:tab w:val="center" w:pos="4680"/>
        <w:tab w:val="right" w:pos="9360"/>
      </w:tabs>
      <w:spacing w:after="0" w:line="240" w:lineRule="auto"/>
      <w:contextualSpacing w:val="0"/>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0E1338"/>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E1338"/>
    <w:pPr>
      <w:ind w:left="720"/>
      <w:contextualSpacing w:val="1"/>
    </w:pPr>
  </w:style>
  <w:style w:type="paragraph" w:styleId="Body" w:customStyle="1">
    <w:name w:val="Body"/>
    <w:rsid w:val="00634B54"/>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bdr w:space="0" w:sz="0" w:val="nil"/>
    </w:rPr>
  </w:style>
  <w:style w:type="paragraph" w:styleId="Header">
    <w:name w:val="header"/>
    <w:basedOn w:val="Normal"/>
    <w:link w:val="HeaderChar"/>
    <w:uiPriority w:val="99"/>
    <w:unhideWhenUsed w:val="1"/>
    <w:rsid w:val="00770B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0B05"/>
  </w:style>
  <w:style w:type="paragraph" w:styleId="Footer">
    <w:name w:val="footer"/>
    <w:basedOn w:val="Normal"/>
    <w:link w:val="FooterChar"/>
    <w:uiPriority w:val="99"/>
    <w:unhideWhenUsed w:val="1"/>
    <w:rsid w:val="00770B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0B05"/>
  </w:style>
  <w:style w:type="table" w:styleId="TableGrid">
    <w:name w:val="Table Grid"/>
    <w:basedOn w:val="TableNormal"/>
    <w:uiPriority w:val="59"/>
    <w:rsid w:val="004504B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EF7529"/>
  </w:style>
  <w:style w:type="character" w:styleId="Hyperlink">
    <w:name w:val="Hyperlink"/>
    <w:basedOn w:val="DefaultParagraphFont"/>
    <w:uiPriority w:val="99"/>
    <w:unhideWhenUsed w:val="1"/>
    <w:rsid w:val="005F4444"/>
    <w:rPr>
      <w:color w:val="0000ff" w:themeColor="hyperlink"/>
      <w:u w:val="single"/>
    </w:rPr>
  </w:style>
  <w:style w:type="character" w:styleId="UnresolvedMention" w:customStyle="1">
    <w:name w:val="Unresolved Mention"/>
    <w:basedOn w:val="DefaultParagraphFont"/>
    <w:uiPriority w:val="99"/>
    <w:semiHidden w:val="1"/>
    <w:unhideWhenUsed w:val="1"/>
    <w:rsid w:val="005F4444"/>
    <w:rPr>
      <w:color w:val="605e5c"/>
      <w:shd w:color="auto" w:fill="e1dfdd" w:val="clear"/>
    </w:rPr>
  </w:style>
  <w:style w:type="paragraph" w:styleId="NormalWeb">
    <w:name w:val="Normal (Web)"/>
    <w:basedOn w:val="Normal"/>
    <w:uiPriority w:val="99"/>
    <w:semiHidden w:val="1"/>
    <w:unhideWhenUsed w:val="1"/>
    <w:rsid w:val="009B2F8F"/>
    <w:pPr>
      <w:spacing w:after="100" w:afterAutospacing="1" w:before="100" w:beforeAutospacing="1" w:line="240" w:lineRule="auto"/>
    </w:pPr>
    <w:rPr>
      <w:rFonts w:ascii="Calibri" w:cs="Calibri" w:hAnsi="Calibri"/>
    </w:rPr>
  </w:style>
  <w:style w:type="paragraph" w:styleId="BalloonText">
    <w:name w:val="Balloon Text"/>
    <w:basedOn w:val="Normal"/>
    <w:link w:val="BalloonTextChar"/>
    <w:uiPriority w:val="99"/>
    <w:semiHidden w:val="1"/>
    <w:unhideWhenUsed w:val="1"/>
    <w:rsid w:val="00AE17F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17FC"/>
    <w:rPr>
      <w:rFonts w:ascii="Tahoma" w:cs="Tahoma" w:hAnsi="Tahoma"/>
      <w:sz w:val="16"/>
      <w:szCs w:val="16"/>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2.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footer" Target="foot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